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B7146" w14:textId="77777777" w:rsidR="00D50F26" w:rsidRPr="00D50F26" w:rsidRDefault="00D50F26" w:rsidP="00D50F26">
      <w:pPr>
        <w:suppressAutoHyphens/>
        <w:spacing w:after="200" w:line="276" w:lineRule="auto"/>
        <w:ind w:left="360"/>
        <w:jc w:val="center"/>
        <w:rPr>
          <w:rFonts w:ascii="Calibri" w:eastAsia="Calibri" w:hAnsi="Calibri" w:cs="Calibri"/>
          <w:b/>
          <w:lang w:eastAsia="ar-SA"/>
        </w:rPr>
      </w:pPr>
      <w:r w:rsidRPr="00D50F26">
        <w:rPr>
          <w:rFonts w:ascii="Calibri" w:eastAsia="Calibri" w:hAnsi="Calibri" w:cs="Calibri"/>
          <w:b/>
          <w:lang w:eastAsia="ar-SA"/>
        </w:rPr>
        <w:t>DE-BTK, Magyar Irodalom- és Kultúratudományi Intézet, 2022/23. II. félév</w:t>
      </w: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4483"/>
        <w:gridCol w:w="4636"/>
      </w:tblGrid>
      <w:tr w:rsidR="00D50F26" w:rsidRPr="00D50F26" w14:paraId="0FA52BE1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0543C0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50BDE" w14:textId="225F5B14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BTMI680OMA</w:t>
            </w:r>
          </w:p>
        </w:tc>
      </w:tr>
      <w:tr w:rsidR="00D50F26" w:rsidRPr="00D50F26" w14:paraId="46B39DF9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0FD40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06807" w14:textId="4958F059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Az irodalmi műelemzés módszertana</w:t>
            </w:r>
          </w:p>
        </w:tc>
      </w:tr>
      <w:tr w:rsidR="00D50F26" w:rsidRPr="00D50F26" w14:paraId="18699743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03398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83BC4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D50F26" w:rsidRPr="00D50F26" w14:paraId="7DD0EE64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DC9CA4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1F501" w14:textId="0A68DA1A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 xml:space="preserve">Baranyai Norbert </w:t>
            </w:r>
          </w:p>
        </w:tc>
      </w:tr>
      <w:tr w:rsidR="00D50F26" w:rsidRPr="00D50F26" w14:paraId="463F1E98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567A06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810B5" w14:textId="77777777" w:rsid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Hétfő 1</w:t>
            </w:r>
            <w:r>
              <w:rPr>
                <w:rFonts w:ascii="Calibri" w:eastAsia="Calibri" w:hAnsi="Calibri" w:cs="Calibri"/>
                <w:lang w:eastAsia="ar-SA"/>
              </w:rPr>
              <w:t>0</w:t>
            </w:r>
            <w:r w:rsidRPr="00D50F26">
              <w:rPr>
                <w:rFonts w:ascii="Calibri" w:eastAsia="Calibri" w:hAnsi="Calibri" w:cs="Calibri"/>
                <w:lang w:eastAsia="ar-SA"/>
              </w:rPr>
              <w:t>-1</w:t>
            </w:r>
            <w:r>
              <w:rPr>
                <w:rFonts w:ascii="Calibri" w:eastAsia="Calibri" w:hAnsi="Calibri" w:cs="Calibri"/>
                <w:lang w:eastAsia="ar-SA"/>
              </w:rPr>
              <w:t>2</w:t>
            </w:r>
            <w:r w:rsidRPr="00D50F26">
              <w:rPr>
                <w:rFonts w:ascii="Calibri" w:eastAsia="Calibri" w:hAnsi="Calibri" w:cs="Calibri"/>
                <w:lang w:eastAsia="ar-SA"/>
              </w:rPr>
              <w:t xml:space="preserve">, </w:t>
            </w:r>
            <w:r>
              <w:rPr>
                <w:rFonts w:ascii="Calibri" w:eastAsia="Calibri" w:hAnsi="Calibri" w:cs="Calibri"/>
                <w:lang w:eastAsia="ar-SA"/>
              </w:rPr>
              <w:t>343</w:t>
            </w:r>
            <w:r w:rsidRPr="00D50F26">
              <w:rPr>
                <w:rFonts w:ascii="Calibri" w:eastAsia="Calibri" w:hAnsi="Calibri" w:cs="Calibri"/>
                <w:lang w:eastAsia="ar-SA"/>
              </w:rPr>
              <w:t>.</w:t>
            </w:r>
          </w:p>
          <w:p w14:paraId="37941039" w14:textId="4F182606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Csütörtök 10-12, Fszt. 1/2.</w:t>
            </w:r>
          </w:p>
        </w:tc>
      </w:tr>
      <w:tr w:rsidR="00D50F26" w:rsidRPr="00D50F26" w14:paraId="2F82D6ED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5766C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CF8D4" w14:textId="2A9BFFB6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 xml:space="preserve">IV. OMA </w:t>
            </w:r>
          </w:p>
        </w:tc>
      </w:tr>
      <w:tr w:rsidR="00D50F26" w:rsidRPr="00D50F26" w14:paraId="60ACFCA9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C09E1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3D707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2</w:t>
            </w:r>
          </w:p>
        </w:tc>
      </w:tr>
      <w:tr w:rsidR="00D50F26" w:rsidRPr="00D50F26" w14:paraId="4EA115BD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5C66B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9EDB5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szeminárium</w:t>
            </w:r>
          </w:p>
        </w:tc>
      </w:tr>
      <w:tr w:rsidR="00D50F26" w:rsidRPr="00D50F26" w14:paraId="33A68116" w14:textId="77777777" w:rsidTr="00D50F26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CBDD76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  <w:r w:rsidRPr="00D50F26">
              <w:rPr>
                <w:rFonts w:ascii="Calibri" w:eastAsia="Calibri" w:hAnsi="Calibri" w:cs="Calibri"/>
                <w:lang w:eastAsia="ar-SA"/>
              </w:rP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BBDA0" w14:textId="77777777" w:rsidR="00D50F26" w:rsidRPr="00D50F26" w:rsidRDefault="00D50F26" w:rsidP="00D50F26">
            <w:pPr>
              <w:suppressAutoHyphens/>
              <w:snapToGrid w:val="0"/>
              <w:spacing w:after="0" w:line="240" w:lineRule="auto"/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14:paraId="15B2FA71" w14:textId="77777777" w:rsidR="00D50F26" w:rsidRPr="00D50F26" w:rsidRDefault="00D50F26" w:rsidP="00D50F26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0E3E858A" w14:textId="77777777" w:rsidR="00D50F26" w:rsidRPr="00D50F26" w:rsidRDefault="00D50F26" w:rsidP="00D50F26">
      <w:pPr>
        <w:suppressAutoHyphens/>
        <w:spacing w:after="200" w:line="276" w:lineRule="auto"/>
        <w:jc w:val="both"/>
        <w:rPr>
          <w:rFonts w:ascii="Calibri" w:eastAsia="Calibri" w:hAnsi="Calibri" w:cs="Calibri"/>
          <w:b/>
          <w:lang w:eastAsia="ar-SA"/>
        </w:rPr>
      </w:pPr>
    </w:p>
    <w:p w14:paraId="0F95B35C" w14:textId="77777777" w:rsidR="00D50F26" w:rsidRPr="00D50F26" w:rsidRDefault="00D50F26" w:rsidP="00821C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50F2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A kurzus célkitűzései/követelmények:</w:t>
      </w:r>
    </w:p>
    <w:p w14:paraId="7E69E661" w14:textId="7187FB7A" w:rsidR="00D50F26" w:rsidRDefault="00AF27EC" w:rsidP="00821C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A szemináriumon az irodalmi műelemzéshez kapcsolódóan módszertani kérdéseket járunk körül: a felmerülő problémák tisztázása mellett különböző munkaformák, technikák kipróbálására is lehetőség nyílik egy kötelezően tartandó mikrotanítás keretei között.</w:t>
      </w:r>
    </w:p>
    <w:p w14:paraId="08C761F2" w14:textId="77777777" w:rsidR="00CB36B1" w:rsidRPr="00456760" w:rsidRDefault="00CB36B1" w:rsidP="00821CE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</w:p>
    <w:p w14:paraId="725F24C0" w14:textId="4C8F1338" w:rsidR="00AF27EC" w:rsidRPr="00D50F26" w:rsidRDefault="00AF27EC" w:rsidP="00821CE4">
      <w:pPr>
        <w:suppressAutoHyphens/>
        <w:spacing w:after="20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A félév első felében a tanítási gyakorlat és a későbbi tanári munka hatékonyságát elősegítő témákat beszélünk meg fontosabb módszertani szakirodalmak alapján. A félév második felében </w:t>
      </w:r>
      <w:r w:rsidR="00456760" w:rsidRP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kerül sor a</w:t>
      </w:r>
      <w:r w:rsid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választott témát feldolgozó</w:t>
      </w:r>
      <w:r w:rsidR="00456760" w:rsidRP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mikrotanításokra, amelyeket közösen megbeszélünk</w:t>
      </w:r>
      <w:r w:rsid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és értékelünk, illetve amelyhez kötelező elkészíteni egy meghatározott szempontrendszer alapján felépülő </w:t>
      </w:r>
      <w:r w:rsidR="00CB36B1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reflektált </w:t>
      </w:r>
      <w:r w:rsidR="00456760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óratervet.</w:t>
      </w:r>
    </w:p>
    <w:p w14:paraId="3433BE91" w14:textId="77777777" w:rsidR="00D50F26" w:rsidRPr="00D50F26" w:rsidRDefault="00D50F26" w:rsidP="00D50F26">
      <w:pPr>
        <w:suppressAutoHyphens/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40227E44" w14:textId="77777777" w:rsidR="00D50F26" w:rsidRPr="00D50F26" w:rsidRDefault="00D50F26" w:rsidP="00D50F2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D50F26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Szakirodalom:</w:t>
      </w:r>
    </w:p>
    <w:p w14:paraId="445859B3" w14:textId="559CB6ED" w:rsidR="00456760" w:rsidRPr="00FF10EA" w:rsidRDefault="00456760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6760">
        <w:rPr>
          <w:rFonts w:ascii="Times New Roman" w:eastAsia="Calibri" w:hAnsi="Times New Roman" w:cs="Times New Roman"/>
          <w:sz w:val="24"/>
          <w:szCs w:val="24"/>
          <w:lang w:eastAsia="ar-SA"/>
        </w:rPr>
        <w:t>Fenyő D. György: Az irodalomtanítás módszertana. Éthosz és praktikák I-II., Tea Kiadó, Bp., 2022.</w:t>
      </w:r>
    </w:p>
    <w:p w14:paraId="0BCA327D" w14:textId="3C1E06DD" w:rsidR="00456760" w:rsidRPr="00FF10EA" w:rsidRDefault="00456760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456760">
        <w:rPr>
          <w:rFonts w:ascii="Times New Roman" w:eastAsia="Calibri" w:hAnsi="Times New Roman" w:cs="Times New Roman"/>
          <w:sz w:val="24"/>
          <w:szCs w:val="24"/>
          <w:lang w:eastAsia="ar-SA"/>
        </w:rPr>
        <w:t>Pethőné Nagy Csilla: Módszertani kézikönyv. Befogadásközpontú és kompetenciafejlesztő irodalomtanítás, Korona Kiadó, Bp., 2005.</w:t>
      </w:r>
    </w:p>
    <w:p w14:paraId="45774621" w14:textId="66FA0F58" w:rsidR="00456760" w:rsidRDefault="00FF10EA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Czimer Györgyi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Kovács Szilvia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Miklósvölgyi Miklós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: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Az irodalomtanítás új útjain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Módszertani kézikönyv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Debreceni Egyetem Tanárképzési Központ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r w:rsidRPr="00FF10EA">
        <w:rPr>
          <w:rFonts w:ascii="Times New Roman" w:eastAsia="Calibri" w:hAnsi="Times New Roman" w:cs="Times New Roman"/>
          <w:sz w:val="24"/>
          <w:szCs w:val="24"/>
          <w:lang w:eastAsia="ar-SA"/>
        </w:rPr>
        <w:t>2015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</w:p>
    <w:p w14:paraId="222B929D" w14:textId="49F50134" w:rsidR="00FF10EA" w:rsidRPr="00FF10EA" w:rsidRDefault="00FF10EA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FF10EA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Irodalomtanítás a harmadik évezredben, szerk. </w:t>
      </w:r>
      <w:r w:rsidRPr="00FF10EA">
        <w:rPr>
          <w:rFonts w:ascii="Times New Roman" w:eastAsia="Times New Roman" w:hAnsi="Times New Roman" w:cs="Times New Roman"/>
          <w:iCs/>
          <w:smallCaps/>
          <w:sz w:val="24"/>
          <w:szCs w:val="24"/>
          <w:lang w:eastAsia="hu-HU"/>
        </w:rPr>
        <w:t xml:space="preserve">Fűzfa </w:t>
      </w:r>
      <w:r w:rsidRPr="00FF10EA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Balázs, Bp., 2006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.</w:t>
      </w:r>
    </w:p>
    <w:p w14:paraId="573C0F37" w14:textId="2C84EEE2" w:rsidR="00FF10EA" w:rsidRPr="00FF10EA" w:rsidRDefault="00FF10EA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FF10EA">
        <w:rPr>
          <w:rFonts w:ascii="Times New Roman" w:eastAsia="Times New Roman" w:hAnsi="Times New Roman" w:cs="Times New Roman"/>
          <w:sz w:val="24"/>
          <w:szCs w:val="24"/>
          <w:lang w:eastAsia="hu-HU"/>
        </w:rPr>
        <w:t>Hézagpótlás: A kortárs magyar irodalom tanítása</w:t>
      </w:r>
      <w:r w:rsidRPr="00FF10EA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, szerk. Fenyő D. György, Bp., 2010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.</w:t>
      </w:r>
    </w:p>
    <w:p w14:paraId="02CD1059" w14:textId="501E72DC" w:rsidR="00FF10EA" w:rsidRPr="00FF10EA" w:rsidRDefault="00821CE4" w:rsidP="00FF10EA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>Molnár Gábor Tamás: A figyelem művészete. Bevezetés az irodalmi művek értelmezésébe, ELTE, Bp., 2015.</w:t>
      </w:r>
    </w:p>
    <w:p w14:paraId="341FD03E" w14:textId="5624B8A7" w:rsidR="00FF10EA" w:rsidRDefault="00FF10EA" w:rsidP="00FF10EA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59CCC611" w14:textId="54AD7957" w:rsidR="00FF10EA" w:rsidRDefault="00FF10EA" w:rsidP="00FF10EA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E14DD78" w14:textId="77777777" w:rsidR="00821CE4" w:rsidRPr="00D50F26" w:rsidRDefault="00821CE4" w:rsidP="00FF10EA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14:paraId="10364400" w14:textId="2DE34E5E" w:rsidR="00821CE4" w:rsidRPr="00E41A8B" w:rsidRDefault="00821CE4" w:rsidP="00D50F26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1CE4">
        <w:rPr>
          <w:rFonts w:ascii="Times New Roman" w:eastAsia="Calibri" w:hAnsi="Times New Roman" w:cs="Times New Roman"/>
          <w:b/>
          <w:bCs/>
          <w:sz w:val="24"/>
          <w:szCs w:val="24"/>
        </w:rPr>
        <w:t>Választható témák mikrotanításhoz:</w:t>
      </w:r>
    </w:p>
    <w:p w14:paraId="415598F3" w14:textId="4446A05F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Szophoklész: Antigoné</w:t>
      </w:r>
    </w:p>
    <w:p w14:paraId="03584523" w14:textId="77777777" w:rsidR="00C26EBF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Francois Villon költészete</w:t>
      </w:r>
    </w:p>
    <w:p w14:paraId="6483275D" w14:textId="3F3AD421" w:rsidR="00821CE4" w:rsidRPr="00821CE4" w:rsidRDefault="00C26EBF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Dante: Isteni Színjáték</w:t>
      </w:r>
      <w:r w:rsidR="00821CE4" w:rsidRPr="00821CE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8F7FB2A" w14:textId="2371018F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Balassi Bálint költészete (Egy katonaének, Hogy Júliára talála…)</w:t>
      </w:r>
    </w:p>
    <w:p w14:paraId="1C27C71D" w14:textId="2C2CACB7" w:rsid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Shakespeare drámái (Romeo és Júlia, Hamlet)</w:t>
      </w:r>
    </w:p>
    <w:p w14:paraId="48EAAE63" w14:textId="348D6937" w:rsidR="00AC42A6" w:rsidRPr="00821CE4" w:rsidRDefault="00AC42A6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Zrínyi Miklós: Szigeti veszedelem</w:t>
      </w:r>
    </w:p>
    <w:p w14:paraId="2CBAC4FD" w14:textId="170E56E2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lastRenderedPageBreak/>
        <w:t>Voltaire: Candide</w:t>
      </w:r>
    </w:p>
    <w:p w14:paraId="62DD3AB0" w14:textId="6BFF3556" w:rsidR="00D50F26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Csokonai Vitéz Mihály költészete (Az estve, A tihanyi Ekhóhoz, A Magánossághoz, A Reményhez)</w:t>
      </w:r>
    </w:p>
    <w:p w14:paraId="03CE7115" w14:textId="4CC5FDA8" w:rsidR="00C26EBF" w:rsidRDefault="00C26EBF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Katona József: Bánk bán</w:t>
      </w:r>
    </w:p>
    <w:p w14:paraId="1437B667" w14:textId="4B7FE058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Kölcsey Ferenc költészete (Huszt, Himnusz, Vanitatum vanitas)</w:t>
      </w:r>
    </w:p>
    <w:p w14:paraId="04B4E4F3" w14:textId="068E3D8E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Vörösmarty Mihály költészete (Gondolatok a könyvtárban, A vén cigány, Előszó)</w:t>
      </w:r>
    </w:p>
    <w:p w14:paraId="19DC1C59" w14:textId="7342813C" w:rsidR="00821CE4" w:rsidRP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Petőfi Sándor életműve (A helység kalapácsa, Az apostol, A XIX. század költői, Szeptember végén, Minek nevezzelek?)</w:t>
      </w:r>
    </w:p>
    <w:p w14:paraId="5964E051" w14:textId="04EE3335" w:rsid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1CE4">
        <w:rPr>
          <w:rFonts w:ascii="Times New Roman" w:eastAsia="Calibri" w:hAnsi="Times New Roman" w:cs="Times New Roman"/>
          <w:sz w:val="24"/>
          <w:szCs w:val="24"/>
        </w:rPr>
        <w:t>Arany János életműve (Letészem a lantot, Ágnes asszony, Szondi két apródja, Tengerihántás, Epilógus, Toldi estéje)</w:t>
      </w:r>
    </w:p>
    <w:p w14:paraId="412F2BA8" w14:textId="5BE11EA9" w:rsidR="00821CE4" w:rsidRDefault="00821CE4" w:rsidP="00821CE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Puskin: Jevgenyij Anyegin</w:t>
      </w:r>
    </w:p>
    <w:p w14:paraId="66621A5A" w14:textId="62A0EEBF" w:rsidR="00821CE4" w:rsidRDefault="00914ECC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Mikszáth Kálmán novellái (A néhai bárány, A bágyi csoda, Szegény Gélyi János lovai)</w:t>
      </w:r>
    </w:p>
    <w:p w14:paraId="52F3F19F" w14:textId="48141CAA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Madách Imre: Az ember tragédiája</w:t>
      </w:r>
    </w:p>
    <w:p w14:paraId="469C7029" w14:textId="42D501C3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Tolsztoj: Ivan Iljics halála</w:t>
      </w:r>
    </w:p>
    <w:p w14:paraId="00B1608C" w14:textId="7FA10F06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Csehov: Sirály</w:t>
      </w:r>
    </w:p>
    <w:p w14:paraId="60CA4A05" w14:textId="4C8C7785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Ibsen: Nóra</w:t>
      </w:r>
    </w:p>
    <w:p w14:paraId="23014ED3" w14:textId="2BA0C60D" w:rsidR="00914ECC" w:rsidRDefault="00914ECC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Ady Endre költészete (Héja-nász az avaron, A Sion-hegy alatt, Az ős Kaján, Az eltévedt lovas, Elbocsátó, szép üzenet)</w:t>
      </w:r>
    </w:p>
    <w:p w14:paraId="51DAB3BE" w14:textId="5F7C977B" w:rsidR="00914ECC" w:rsidRDefault="00914ECC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Babits Mihály művei (In Horatium, Húsvét előtt, Cigány a siralomházban, Balázsolás, Ősz és tavasz között, Jónás könyve)</w:t>
      </w:r>
    </w:p>
    <w:p w14:paraId="49CC24A5" w14:textId="1E91FBB8" w:rsidR="00914ECC" w:rsidRDefault="00914ECC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Kosztolányi Dezső életműve (Boldog, szomorú dal, Hajnali részegség, Őszi reggeli, Szeptemberi áhítat, Édes Anna, Pacsirta, Fürdés)</w:t>
      </w:r>
    </w:p>
    <w:p w14:paraId="61728EB8" w14:textId="16459F5C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Móricz Zsigmond prózája (Tragédia, Barbárok, Árvácska, Az Isten háta mögött)</w:t>
      </w:r>
    </w:p>
    <w:p w14:paraId="07FF3FAD" w14:textId="272B8DAA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József Attila lírája (Tiszta szívvel, Téli éjszaka, Eszmélet, A Dunánál, Óda, Nagyon fáj, Tudod, hogy nincs bocsánat)</w:t>
      </w:r>
    </w:p>
    <w:p w14:paraId="4CE6761E" w14:textId="45AEBBB3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Radnóti Miklós költészete (Tétova óda, Hetedik ecloga, Erőltetett menet, Nem tudhatom)</w:t>
      </w:r>
    </w:p>
    <w:p w14:paraId="5B638B88" w14:textId="3D24CF5D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Szabó Lőrinc költészete (Az Egy álmai, Semmiért egészen)</w:t>
      </w:r>
    </w:p>
    <w:p w14:paraId="4833E58C" w14:textId="68E1390E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Franz Kafka: Az átváltozás</w:t>
      </w:r>
    </w:p>
    <w:p w14:paraId="2356B4AA" w14:textId="11081E89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Thomas Mann: Mario és a varázsló</w:t>
      </w:r>
    </w:p>
    <w:p w14:paraId="7F8815C7" w14:textId="5DA7DE54" w:rsidR="00C26EBF" w:rsidRDefault="00C26EBF" w:rsidP="00914ECC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Bertolt Brecht: Kurázsi mama és gyermekei</w:t>
      </w:r>
    </w:p>
    <w:p w14:paraId="6A686BDB" w14:textId="300A22AC" w:rsidR="00C26EBF" w:rsidRDefault="00C26EBF" w:rsidP="00C26EBF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Friedrich Dürrenmatt: A fizikusok</w:t>
      </w:r>
    </w:p>
    <w:p w14:paraId="0FE0E319" w14:textId="320A6604" w:rsidR="00AC42A6" w:rsidRPr="00C26EBF" w:rsidRDefault="00AC42A6" w:rsidP="00C26EBF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Ottlik Géza: Iskola a határon</w:t>
      </w:r>
    </w:p>
    <w:p w14:paraId="5567C2E0" w14:textId="77777777" w:rsidR="00821CE4" w:rsidRPr="00D50F26" w:rsidRDefault="00821CE4" w:rsidP="00D50F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215837" w14:textId="77777777" w:rsidR="00D50F26" w:rsidRPr="00D50F26" w:rsidRDefault="00D50F26" w:rsidP="00D50F2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6420D80" w14:textId="77777777" w:rsidR="00D50F26" w:rsidRPr="00D50F26" w:rsidRDefault="00D50F26" w:rsidP="00D50F26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63339C56" w14:textId="77777777" w:rsidR="002F2B43" w:rsidRDefault="002F2B43"/>
    <w:sectPr w:rsidR="002F2B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E6316F"/>
    <w:multiLevelType w:val="hybridMultilevel"/>
    <w:tmpl w:val="63CC01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2953DD"/>
    <w:multiLevelType w:val="hybridMultilevel"/>
    <w:tmpl w:val="F836DB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678566">
    <w:abstractNumId w:val="0"/>
  </w:num>
  <w:num w:numId="2" w16cid:durableId="145441878">
    <w:abstractNumId w:val="0"/>
  </w:num>
  <w:num w:numId="3" w16cid:durableId="485366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F26"/>
    <w:rsid w:val="002F2B43"/>
    <w:rsid w:val="00456760"/>
    <w:rsid w:val="00625ED2"/>
    <w:rsid w:val="00821CE4"/>
    <w:rsid w:val="00914ECC"/>
    <w:rsid w:val="00AC42A6"/>
    <w:rsid w:val="00AF27EC"/>
    <w:rsid w:val="00BA6667"/>
    <w:rsid w:val="00C26EBF"/>
    <w:rsid w:val="00CB36B1"/>
    <w:rsid w:val="00D50F26"/>
    <w:rsid w:val="00E41A8B"/>
    <w:rsid w:val="00F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7573"/>
  <w15:chartTrackingRefBased/>
  <w15:docId w15:val="{A5575C4F-F76B-4D03-864B-40DC4D95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567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89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442</Words>
  <Characters>3053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 felhasználó</dc:creator>
  <cp:keywords/>
  <dc:description/>
  <cp:lastModifiedBy>O365 felhasználó</cp:lastModifiedBy>
  <cp:revision>5</cp:revision>
  <dcterms:created xsi:type="dcterms:W3CDTF">2023-02-01T20:44:00Z</dcterms:created>
  <dcterms:modified xsi:type="dcterms:W3CDTF">2023-02-01T22:43:00Z</dcterms:modified>
</cp:coreProperties>
</file>